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8"/>
        <w:gridCol w:w="584"/>
        <w:gridCol w:w="6"/>
        <w:gridCol w:w="1340"/>
        <w:gridCol w:w="285"/>
        <w:gridCol w:w="346"/>
        <w:gridCol w:w="1533"/>
        <w:gridCol w:w="61"/>
        <w:gridCol w:w="2"/>
        <w:gridCol w:w="563"/>
        <w:gridCol w:w="363"/>
        <w:gridCol w:w="421"/>
        <w:gridCol w:w="722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32</w:t>
            </w:r>
            <w:r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2AS-4-10007-S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0101.327/2021-UACO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D28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Eléctrica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Automatización y Control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02-19-01-00-01</w:t>
            </w:r>
          </w:p>
        </w:tc>
      </w:tr>
      <w:tr>
        <w:trPr>
          <w:trHeight w:val="247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 xml:space="preserve">Declaro conocer el Reglamento de Selección para la Cobertura de Cargos Docentes de Carácter Interino </w:t>
      </w:r>
      <w:r>
        <w:rPr>
          <w:rFonts w:eastAsia="Arial" w:cs="Arial" w:ascii="Arial" w:hAnsi="Arial"/>
          <w:sz w:val="16"/>
          <w:szCs w:val="16"/>
        </w:rPr>
        <w:t>Suplente</w:t>
      </w:r>
      <w:r>
        <w:rPr>
          <w:rFonts w:eastAsia="Arial" w:cs="Arial" w:ascii="Arial" w:hAnsi="Arial"/>
          <w:sz w:val="16"/>
          <w:szCs w:val="16"/>
        </w:rPr>
        <w:t xml:space="preserve"> – Ord. 17</w:t>
      </w:r>
      <w:r>
        <w:rPr>
          <w:rFonts w:eastAsia="Arial" w:cs="Arial" w:ascii="Arial" w:hAnsi="Arial"/>
          <w:sz w:val="16"/>
          <w:szCs w:val="16"/>
        </w:rPr>
        <w:t>7</w:t>
      </w:r>
      <w:r>
        <w:rPr>
          <w:rFonts w:eastAsia="Arial" w:cs="Arial" w:ascii="Arial" w:hAnsi="Arial"/>
          <w:sz w:val="16"/>
          <w:szCs w:val="16"/>
        </w:rPr>
        <w:t>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CARÁCTER INTERINO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SUPLENTE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LibreOffice/6.0.7.3$Linux_X86_64 LibreOffice_project/00m0$Build-3</Application>
  <Pages>1</Pages>
  <Words>132</Words>
  <Characters>887</Characters>
  <CharactersWithSpaces>997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2026-05-07T13:55:26Z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