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288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0112.160/2025-UACO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D465-25-DU-UACO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Profesor Adjunto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Completa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Ciencias Exactas y Naturales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Sistemas e Informática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Sistemas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Informática Teórica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02-18-99-04-02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(1987) Organización de las Computadoras</w:t>
            </w:r>
          </w:p>
          <w:p w:rsidR="00000000" w:rsidDel="00000000" w:rsidP="00000000" w:rsidRDefault="00000000" w:rsidRPr="00000000" w14:paraId="00000069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(1662) Fundamentos de Ciencias de la Computación</w:t>
            </w:r>
          </w:p>
          <w:p w:rsidR="00000000" w:rsidDel="00000000" w:rsidP="00000000" w:rsidRDefault="00000000" w:rsidRPr="00000000" w14:paraId="0000006A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(2707) Sistemas Operativos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-720083</wp:posOffset>
          </wp:positionV>
          <wp:extent cx="779780" cy="1140460"/>
          <wp:effectExtent b="0" l="0" r="0" t="0"/>
          <wp:wrapSquare wrapText="bothSides" distB="0" distT="0" distL="0" distR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EFOUb0AVe2XhMb1G3QJ7n/KPNw==">CgMxLjA4AHIhMXJJbUY1Z0FIdDlwZFNZX0V4WlZDWlNCVFlZbkhDWU83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