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6"/>
        <w:gridCol w:w="5"/>
        <w:gridCol w:w="1472"/>
        <w:gridCol w:w="161"/>
        <w:gridCol w:w="576"/>
        <w:gridCol w:w="9"/>
        <w:gridCol w:w="1341"/>
        <w:gridCol w:w="287"/>
        <w:gridCol w:w="340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0112.563/2025-UACO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>
                <w:rFonts w:ascii="Arial" w:hAnsi="Arial"/>
                <w:i w:val="false"/>
                <w:i w:val="false"/>
                <w:caps w:val="false"/>
                <w:smallCaps w:val="false"/>
                <w:sz w:val="20"/>
                <w:szCs w:val="22"/>
              </w:rPr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D617-25-DU-UACO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Profesor Adjunto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Parcial</w:t>
            </w:r>
          </w:p>
        </w:tc>
      </w:tr>
      <w:tr>
        <w:trPr>
          <w:trHeight w:val="272" w:hRule="atLeast"/>
        </w:trPr>
        <w:tc>
          <w:tcPr>
            <w:tcW w:w="90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Desarrollo Profesional de 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03-32-00-06-01</w:t>
            </w:r>
          </w:p>
        </w:tc>
      </w:tr>
      <w:tr>
        <w:trPr>
          <w:trHeight w:val="247" w:hRule="atLeast"/>
        </w:trPr>
        <w:tc>
          <w:tcPr>
            <w:tcW w:w="2546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Anatomía, Fisiología y Química Humana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1134" w:top="1923" w:footer="0" w:bottom="67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Georgia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sz w:val="36"/>
      <w:szCs w:val="36"/>
    </w:rPr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hanging="0" w:left="283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hanging="0" w:left="567" w:right="527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1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cqdbfYrSJFexAm6fy3ulLfJr4Q==">CgMxLjA4AHIhMUVWNUo4QU91eW5xZXpBTDNDUURjQk5MMzVlcnVZZGNx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DocSecurity>0</DocSecurity>
  <Pages>1</Pages>
  <Words>131</Words>
  <Characters>876</Characters>
  <CharactersWithSpaces>985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2025-11-10T13:23:35Z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