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right="3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LLAMADO A BECAS PARA LA FORMACIÓN EN EL CAMPO PROFESIONAL/LABORAL</w:t>
      </w:r>
    </w:p>
    <w:p w:rsidR="00000000" w:rsidDel="00000000" w:rsidP="00000000" w:rsidRDefault="00000000" w:rsidRPr="00000000" w14:paraId="00000002">
      <w:pPr>
        <w:spacing w:before="120" w:line="276" w:lineRule="auto"/>
        <w:ind w:right="3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 EL MARCO DE LA ASISTENCIA LEGAJO SOCIAL TRABAJADORES API ASTILLEROS</w:t>
      </w:r>
    </w:p>
    <w:p w:rsidR="00000000" w:rsidDel="00000000" w:rsidP="00000000" w:rsidRDefault="00000000" w:rsidRPr="00000000" w14:paraId="00000003">
      <w:pPr>
        <w:spacing w:before="120" w:line="276" w:lineRule="auto"/>
        <w:ind w:right="34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76" w:lineRule="auto"/>
        <w:ind w:right="34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LIC. EN TRABAJO SOCIAL</w:t>
      </w:r>
    </w:p>
    <w:p w:rsidR="00000000" w:rsidDel="00000000" w:rsidP="00000000" w:rsidRDefault="00000000" w:rsidRPr="00000000" w14:paraId="00000005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 DE INSCRIPCIÓN A LA CONVOCATORIA</w:t>
      </w:r>
    </w:p>
    <w:p w:rsidR="00000000" w:rsidDel="00000000" w:rsidP="00000000" w:rsidRDefault="00000000" w:rsidRPr="00000000" w14:paraId="00000007">
      <w:pPr>
        <w:spacing w:before="120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29</w:t>
      </w:r>
      <w:r w:rsidDel="00000000" w:rsidR="00000000" w:rsidRPr="00000000">
        <w:rPr>
          <w:sz w:val="20"/>
          <w:szCs w:val="20"/>
          <w:rtl w:val="0"/>
        </w:rPr>
        <w:t xml:space="preserve"> de octubre al 03 de noviembre de 2025</w:t>
      </w:r>
      <w:r w:rsidDel="00000000" w:rsidR="00000000" w:rsidRPr="00000000">
        <w:rPr>
          <w:sz w:val="20"/>
          <w:szCs w:val="20"/>
          <w:rtl w:val="0"/>
        </w:rPr>
        <w:t xml:space="preserve">, hasta las 10.00 hs.</w:t>
      </w:r>
    </w:p>
    <w:p w:rsidR="00000000" w:rsidDel="00000000" w:rsidP="00000000" w:rsidRDefault="00000000" w:rsidRPr="00000000" w14:paraId="00000008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PERIODO DE EJECUCIÓN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right="4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45 días iniciando la primer semana de noviembre</w:t>
      </w:r>
    </w:p>
    <w:p w:rsidR="00000000" w:rsidDel="00000000" w:rsidP="00000000" w:rsidRDefault="00000000" w:rsidRPr="00000000" w14:paraId="0000000B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CANTIDAD DE BECAS: </w:t>
      </w:r>
    </w:p>
    <w:p w:rsidR="00000000" w:rsidDel="00000000" w:rsidP="00000000" w:rsidRDefault="00000000" w:rsidRPr="00000000" w14:paraId="0000000D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dos (2) </w:t>
      </w:r>
    </w:p>
    <w:p w:rsidR="00000000" w:rsidDel="00000000" w:rsidP="00000000" w:rsidRDefault="00000000" w:rsidRPr="00000000" w14:paraId="0000000E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OBJETO DE LA CONVOCATORIA</w:t>
      </w:r>
    </w:p>
    <w:p w:rsidR="00000000" w:rsidDel="00000000" w:rsidP="00000000" w:rsidRDefault="00000000" w:rsidRPr="00000000" w14:paraId="00000010">
      <w:pPr>
        <w:spacing w:before="120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Asistencia Técnica surge en el marco del protocolo firmado entre </w:t>
      </w:r>
      <w:r w:rsidDel="00000000" w:rsidR="00000000" w:rsidRPr="00000000">
        <w:rPr>
          <w:rtl w:val="0"/>
        </w:rPr>
        <w:t xml:space="preserve">API Astilleros </w:t>
      </w:r>
      <w:r w:rsidDel="00000000" w:rsidR="00000000" w:rsidRPr="00000000">
        <w:rPr>
          <w:sz w:val="20"/>
          <w:szCs w:val="20"/>
          <w:rtl w:val="0"/>
        </w:rPr>
        <w:t xml:space="preserve">y la UNPA UACO para el desarrollo del legajo social de los trabajadores de la empresa, el/la estudiante becario/a se suma al equipo técnico a los fines de: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Participar activamente en reuniones de trabajo del equipo, poniendo en relevancia la mirada desde el Trabajo Social, respecto al informe social que se realizará a través de un Diagnóstico socio familiar con el objetivo de brindar información relevante en cuanto a la situación de sus trabajadores. Su objetivo es dar herramientas a la empresa para proporcionar más oportunidades a sus empleados de acuerdo a sus necesidades.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Aportar herramientas y conocimientos adquiridos en la carrera Lic. en Trabajo Social tales como: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relacionados con Trabajo en grupo, informes socio familiares, dinámicas relacionales, acercamiento y trabajo en territorio entre otros.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Participar en reuniones con referentes de la empresa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Implementar la herramienta diseñada para la recolección de datos.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Participar en los procesos de sistematización y análisis de datos desde una perspectiva social, familiar y comunitaria.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PERFIL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 estudiante de la carrera Lic. en Trabajo Social, y poseer un avance en la misma del 80%.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Se pretende que las actividades previstas para el/la estudiante tenga un marco teórico/práctico y controles de pruebas de las herramientas que se aplicaran para las distintas acciones previstas, como así también para las que surgieran en el camino.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DEDICACIÓN MÍNIMA REQUERIDA</w:t>
      </w:r>
    </w:p>
    <w:p w:rsidR="00000000" w:rsidDel="00000000" w:rsidP="00000000" w:rsidRDefault="00000000" w:rsidRPr="00000000" w14:paraId="00000022">
      <w:pPr>
        <w:spacing w:after="60" w:before="6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Diez (10) horas semanales por cuarenta y cinco (45) días.</w:t>
      </w:r>
    </w:p>
    <w:p w:rsidR="00000000" w:rsidDel="00000000" w:rsidP="00000000" w:rsidRDefault="00000000" w:rsidRPr="00000000" w14:paraId="00000023">
      <w:pPr>
        <w:spacing w:after="60" w:before="6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ASIGNACIÓN DE LA BECA</w:t>
      </w:r>
    </w:p>
    <w:p w:rsidR="00000000" w:rsidDel="00000000" w:rsidP="00000000" w:rsidRDefault="00000000" w:rsidRPr="00000000" w14:paraId="00000025">
      <w:pPr>
        <w:spacing w:after="60" w:before="6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$500.000,00 (quinientos mil con 00/100) total.</w:t>
      </w:r>
    </w:p>
    <w:p w:rsidR="00000000" w:rsidDel="00000000" w:rsidP="00000000" w:rsidRDefault="00000000" w:rsidRPr="00000000" w14:paraId="00000026">
      <w:pPr>
        <w:spacing w:after="60" w:before="6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REQUISITOS GENERALES: </w:t>
      </w:r>
    </w:p>
    <w:p w:rsidR="00000000" w:rsidDel="00000000" w:rsidP="00000000" w:rsidRDefault="00000000" w:rsidRPr="00000000" w14:paraId="00000028">
      <w:pPr>
        <w:spacing w:after="60" w:before="60" w:line="276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Documentación a presentar: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6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Formulario de s</w:t>
      </w:r>
      <w:r w:rsidDel="00000000" w:rsidR="00000000" w:rsidRPr="00000000">
        <w:rPr>
          <w:sz w:val="20"/>
          <w:szCs w:val="20"/>
          <w:rtl w:val="0"/>
        </w:rPr>
        <w:t xml:space="preserve">olicitud de Inscripción a la Beca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="276" w:lineRule="auto"/>
        <w:ind w:left="720" w:right="34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CV actualizado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="276" w:lineRule="auto"/>
        <w:ind w:left="720" w:right="34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DNI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before="0" w:beforeAutospacing="0" w:line="276" w:lineRule="auto"/>
        <w:ind w:left="720" w:right="34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Historia Académica Completa (Certificado Lincoln)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Solicitar el</w:t>
      </w:r>
      <w:r w:rsidDel="00000000" w:rsidR="00000000" w:rsidRPr="00000000">
        <w:rPr>
          <w:b w:val="1"/>
          <w:sz w:val="20"/>
          <w:szCs w:val="20"/>
          <w:rtl w:val="0"/>
        </w:rPr>
        <w:t xml:space="preserve"> punto 4 con anticipación vía mail a</w:t>
      </w:r>
      <w:r w:rsidDel="00000000" w:rsidR="00000000" w:rsidRPr="00000000">
        <w:rPr>
          <w:sz w:val="20"/>
          <w:szCs w:val="20"/>
          <w:rtl w:val="0"/>
        </w:rPr>
        <w:t xml:space="preserve">: registroacademicouaco@gmail.com con el siguiente asunto:</w:t>
      </w:r>
    </w:p>
    <w:p w:rsidR="00000000" w:rsidDel="00000000" w:rsidP="00000000" w:rsidRDefault="00000000" w:rsidRPr="00000000" w14:paraId="0000002E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Beca Vinculación: Asistencia técnica ”legajo social”.</w:t>
      </w:r>
    </w:p>
    <w:p w:rsidR="00000000" w:rsidDel="00000000" w:rsidP="00000000" w:rsidRDefault="00000000" w:rsidRPr="00000000" w14:paraId="0000002F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Cuerpo del mensaje: </w:t>
      </w:r>
    </w:p>
    <w:p w:rsidR="00000000" w:rsidDel="00000000" w:rsidP="00000000" w:rsidRDefault="00000000" w:rsidRPr="00000000" w14:paraId="00000030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y apellido completo del postulante y nro de legajo. Solicito Historia Académica Completa (Certificado Lincoln).</w:t>
      </w:r>
    </w:p>
    <w:p w:rsidR="00000000" w:rsidDel="00000000" w:rsidP="00000000" w:rsidRDefault="00000000" w:rsidRPr="00000000" w14:paraId="00000031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0" w:line="276" w:lineRule="auto"/>
        <w:ind w:left="0" w:right="3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Se realizará Entrevista personal a quienes cumplan con los requisitos anteriores</w:t>
      </w:r>
    </w:p>
    <w:p w:rsidR="00000000" w:rsidDel="00000000" w:rsidP="00000000" w:rsidRDefault="00000000" w:rsidRPr="00000000" w14:paraId="00000033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PRESENTACIÓN DE LA DOCUMENTACIÓN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postulantes deberán enviar la documentación con asunto: Postulación beca Asistencia técnica ”legajo social” - Lic. en Trabajo Social, a la casilla: </w:t>
      </w:r>
      <w:hyperlink r:id="rId6">
        <w:r w:rsidDel="00000000" w:rsidR="00000000" w:rsidRPr="00000000">
          <w:rPr>
            <w:color w:val="005a95"/>
            <w:sz w:val="20"/>
            <w:szCs w:val="20"/>
            <w:highlight w:val="white"/>
            <w:u w:val="single"/>
            <w:rtl w:val="0"/>
          </w:rPr>
          <w:t xml:space="preserve">vintec.unpauaco@gmail.com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 con copia a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vintec@uaco.unpa.edu.ar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before="120" w:line="276" w:lineRule="auto"/>
        <w:ind w:right="3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="276" w:lineRule="auto"/>
        <w:ind w:right="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ntec.unpauaco@gmail.com" TargetMode="External"/><Relationship Id="rId7" Type="http://schemas.openxmlformats.org/officeDocument/2006/relationships/hyperlink" Target="mailto:vintec@uaco.unpa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